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a1d020ffe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PARCHEM IV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PARCHEM IV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25101f7b66d4221"/>
      <w:footerReference xmlns:r="http://schemas.openxmlformats.org/officeDocument/2006/relationships" w:type="default" r:id="Rcdda6c35f2af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101f7b66d4221" /><Relationship Type="http://schemas.openxmlformats.org/officeDocument/2006/relationships/footer" Target="/word/footer1.xml" Id="Rcdda6c35f2af49f0" /></Relationships>
</file>