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1640cb9674e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K11 INVESTOR AS</w:t>
      </w:r>
    </w:p>
    <w:sectPr>
      <w:headerReference xmlns:r="http://schemas.openxmlformats.org/officeDocument/2006/relationships" w:type="default" r:id="Ra56b28a6d76e46fb"/>
      <w:footerReference xmlns:r="http://schemas.openxmlformats.org/officeDocument/2006/relationships" w:type="default" r:id="Rf3c81c86f721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K11 INVESTOR AS   ·   Org.nr 821 032 512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K11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b28a6d76e46fb" /><Relationship Type="http://schemas.openxmlformats.org/officeDocument/2006/relationships/footer" Target="/word/footer1.xml" Id="Rf3c81c86f7214c85" /></Relationships>
</file>