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437ec630514ec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RONDANE FABRIKKER AS</w:t>
      </w:r>
    </w:p>
    <w:sectPr>
      <w:headerReference xmlns:r="http://schemas.openxmlformats.org/officeDocument/2006/relationships" w:type="default" r:id="Rfff84fa57620465f"/>
      <w:footerReference xmlns:r="http://schemas.openxmlformats.org/officeDocument/2006/relationships" w:type="default" r:id="R9dd089a1b19741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RONDANE FABRIKKER AS   ·   Org.nr 821 368 782   ·   Skjellveien 3E   ·   0198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RONDANE FABRIKKER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f84fa57620465f" /><Relationship Type="http://schemas.openxmlformats.org/officeDocument/2006/relationships/footer" Target="/word/footer1.xml" Id="R9dd089a1b1974142" /></Relationships>
</file>