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45690f8be34e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MOORE AS</w:t>
      </w:r>
    </w:p>
    <w:sectPr>
      <w:headerReference xmlns:r="http://schemas.openxmlformats.org/officeDocument/2006/relationships" w:type="default" r:id="R7fad78c0f0564712"/>
      <w:footerReference xmlns:r="http://schemas.openxmlformats.org/officeDocument/2006/relationships" w:type="default" r:id="Re9cb6e2d4a734b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MOORE AS   ·   Org.nr 823 389 272   ·   Tullins gate 2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ad78c0f0564712" /><Relationship Type="http://schemas.openxmlformats.org/officeDocument/2006/relationships/footer" Target="/word/footer1.xml" Id="Re9cb6e2d4a734b73" /></Relationships>
</file>