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a6c0c416c349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SELLANRAA AS</w:t>
      </w:r>
    </w:p>
    <w:sectPr>
      <w:headerReference xmlns:r="http://schemas.openxmlformats.org/officeDocument/2006/relationships" w:type="default" r:id="R3feedca61e2a4684"/>
      <w:footerReference xmlns:r="http://schemas.openxmlformats.org/officeDocument/2006/relationships" w:type="default" r:id="R2a26fae10b734c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SELLANRAA AS   ·   Org.nr 827 631 272   ·   c/o Reidar Seland, Riset 3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SELLANRAA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eedca61e2a4684" /><Relationship Type="http://schemas.openxmlformats.org/officeDocument/2006/relationships/footer" Target="/word/footer1.xml" Id="R2a26fae10b734ca2" /></Relationships>
</file>