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f8591cbcc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KAONI AS.</w:t>
      </w:r>
    </w:p>
    <w:sectPr>
      <w:headerReference xmlns:r="http://schemas.openxmlformats.org/officeDocument/2006/relationships" w:type="default" r:id="Rd65d8ccd024640d1"/>
      <w:footerReference xmlns:r="http://schemas.openxmlformats.org/officeDocument/2006/relationships" w:type="default" r:id="R16f506d15f96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d8ccd024640d1" /><Relationship Type="http://schemas.openxmlformats.org/officeDocument/2006/relationships/footer" Target="/word/footer1.xml" Id="R16f506d15f96452d" /></Relationships>
</file>