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d8dd94d5cb4e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FLORABAKKEN AS</w:t>
      </w:r>
    </w:p>
    <w:sectPr>
      <w:headerReference xmlns:r="http://schemas.openxmlformats.org/officeDocument/2006/relationships" w:type="default" r:id="R02a1d3a59a3c45d8"/>
      <w:footerReference xmlns:r="http://schemas.openxmlformats.org/officeDocument/2006/relationships" w:type="default" r:id="R3a468165eb2c4b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FLORABAKKEN AS   ·   Org.nr 888 016 732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a1d3a59a3c45d8" /><Relationship Type="http://schemas.openxmlformats.org/officeDocument/2006/relationships/footer" Target="/word/footer1.xml" Id="R3a468165eb2c4b48" /></Relationships>
</file>