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215990a1d245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JHESTÅS AS</w:t>
      </w:r>
    </w:p>
    <w:sectPr>
      <w:headerReference xmlns:r="http://schemas.openxmlformats.org/officeDocument/2006/relationships" w:type="default" r:id="R2906bca327ef48ef"/>
      <w:footerReference xmlns:r="http://schemas.openxmlformats.org/officeDocument/2006/relationships" w:type="default" r:id="Rcb993680528b45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JHESTÅS AS   ·   Org.nr 914 626 021   ·   Langåsen 11   ·   4513 MANDAL   ·   jhestas@gmail.com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JHESTÅS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06bca327ef48ef" /><Relationship Type="http://schemas.openxmlformats.org/officeDocument/2006/relationships/footer" Target="/word/footer1.xml" Id="Rcb993680528b45df" /></Relationships>
</file>