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c5cce26ec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PARTNER AS</w:t>
      </w:r>
    </w:p>
    <w:sectPr>
      <w:headerReference xmlns:r="http://schemas.openxmlformats.org/officeDocument/2006/relationships" w:type="default" r:id="R3ccff2bc7f244dd7"/>
      <w:footerReference xmlns:r="http://schemas.openxmlformats.org/officeDocument/2006/relationships" w:type="default" r:id="Rc460185299a3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PARTNER AS   ·   Org.nr 917 293 708   ·   Lostajet 36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ff2bc7f244dd7" /><Relationship Type="http://schemas.openxmlformats.org/officeDocument/2006/relationships/footer" Target="/word/footer1.xml" Id="Rc460185299a34c40" /></Relationships>
</file>