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2fdb5e03047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ITERATIV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ITERATIV EIENDOM AS</w:t>
      </w:r>
    </w:p>
    <w:sectPr>
      <w:headerReference xmlns:r="http://schemas.openxmlformats.org/officeDocument/2006/relationships" w:type="default" r:id="R46641e8306ec4b0a"/>
      <w:footerReference xmlns:r="http://schemas.openxmlformats.org/officeDocument/2006/relationships" w:type="default" r:id="Red3012c4e206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41e8306ec4b0a" /><Relationship Type="http://schemas.openxmlformats.org/officeDocument/2006/relationships/footer" Target="/word/footer1.xml" Id="Red3012c4e2064f4e" /></Relationships>
</file>