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bf9a8e25ea46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ELINIC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ELINIC AS</w:t>
      </w:r>
    </w:p>
    <w:sectPr>
      <w:headerReference xmlns:r="http://schemas.openxmlformats.org/officeDocument/2006/relationships" w:type="default" r:id="R4af2c09c405f46cc"/>
      <w:footerReference xmlns:r="http://schemas.openxmlformats.org/officeDocument/2006/relationships" w:type="default" r:id="R9cae1126e1964b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ELINIC AS   ·   Org.nr 918 416 250   ·   Gustav Vigelands vei 16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f2c09c405f46cc" /><Relationship Type="http://schemas.openxmlformats.org/officeDocument/2006/relationships/footer" Target="/word/footer1.xml" Id="R9cae1126e1964b19" /></Relationships>
</file>