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ba94c0f3f047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AVINA AS</w:t>
      </w:r>
    </w:p>
    <w:sectPr>
      <w:headerReference xmlns:r="http://schemas.openxmlformats.org/officeDocument/2006/relationships" w:type="default" r:id="R544a9387d9e14e5b"/>
      <w:footerReference xmlns:r="http://schemas.openxmlformats.org/officeDocument/2006/relationships" w:type="default" r:id="R8970480a8cff44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AVINA AS   ·   Org.nr 919 086 890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4a9387d9e14e5b" /><Relationship Type="http://schemas.openxmlformats.org/officeDocument/2006/relationships/footer" Target="/word/footer1.xml" Id="R8970480a8cff448f" /></Relationships>
</file>