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fda64c014c48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AVINA AS.</w:t>
      </w:r>
    </w:p>
    <w:sectPr>
      <w:headerReference xmlns:r="http://schemas.openxmlformats.org/officeDocument/2006/relationships" w:type="default" r:id="Rc92efd4bbf494a7f"/>
      <w:footerReference xmlns:r="http://schemas.openxmlformats.org/officeDocument/2006/relationships" w:type="default" r:id="R724929b6f8cd4d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AVINA AS   ·   Org.nr 919 086 890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2efd4bbf494a7f" /><Relationship Type="http://schemas.openxmlformats.org/officeDocument/2006/relationships/footer" Target="/word/footer1.xml" Id="R724929b6f8cd4d52" /></Relationships>
</file>