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c1cdcda3c46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LOE EQUITY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EQUITY AS</w:t>
      </w:r>
    </w:p>
    <w:sectPr>
      <w:headerReference xmlns:r="http://schemas.openxmlformats.org/officeDocument/2006/relationships" w:type="default" r:id="Rb72024f64eb04a8e"/>
      <w:footerReference xmlns:r="http://schemas.openxmlformats.org/officeDocument/2006/relationships" w:type="default" r:id="Rb920f887cf97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EQUITY AS   ·   Org.nr 920 339 824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024f64eb04a8e" /><Relationship Type="http://schemas.openxmlformats.org/officeDocument/2006/relationships/footer" Target="/word/footer1.xml" Id="Rb920f887cf9741b0" /></Relationships>
</file>