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6d0083b2b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ROCKSOLID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ROCKSOLID AS</w:t>
      </w:r>
    </w:p>
    <w:sectPr>
      <w:headerReference xmlns:r="http://schemas.openxmlformats.org/officeDocument/2006/relationships" w:type="default" r:id="R2256bc113f5b45f9"/>
      <w:footerReference xmlns:r="http://schemas.openxmlformats.org/officeDocument/2006/relationships" w:type="default" r:id="Racccbcea2e63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ROCKSOLID AS   ·   Org.nr 921 890 516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ROCKSOLID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6bc113f5b45f9" /><Relationship Type="http://schemas.openxmlformats.org/officeDocument/2006/relationships/footer" Target="/word/footer1.xml" Id="Racccbcea2e634d5d" /></Relationships>
</file>