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b94d4f04b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GRENSELØS INVEST AS</w:t>
      </w:r>
    </w:p>
    <w:sectPr>
      <w:headerReference xmlns:r="http://schemas.openxmlformats.org/officeDocument/2006/relationships" w:type="default" r:id="Ra3d7abb969a34e24"/>
      <w:footerReference xmlns:r="http://schemas.openxmlformats.org/officeDocument/2006/relationships" w:type="default" r:id="Re00c3fb0ea94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7abb969a34e24" /><Relationship Type="http://schemas.openxmlformats.org/officeDocument/2006/relationships/footer" Target="/word/footer1.xml" Id="Re00c3fb0ea944433" /></Relationships>
</file>