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56751d0aeea42c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Drammen,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RIISØEN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RIISØEN INVEST AS</w:t>
      </w:r>
    </w:p>
    <w:sectPr>
      <w:headerReference xmlns:r="http://schemas.openxmlformats.org/officeDocument/2006/relationships" w:type="default" r:id="R3e0c860461634484"/>
      <w:footerReference xmlns:r="http://schemas.openxmlformats.org/officeDocument/2006/relationships" w:type="default" r:id="R39ffd0183bf147c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RIISØEN INVEST AS   ·   Org.nr 924 598 093   ·   Fredlihavna 29   ·   3031 DRAMMEN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RIISØEN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e0c860461634484" /><Relationship Type="http://schemas.openxmlformats.org/officeDocument/2006/relationships/footer" Target="/word/footer1.xml" Id="R39ffd0183bf147c1" /></Relationships>
</file>