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d1d455ca442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COMVIK AS</w:t>
      </w:r>
    </w:p>
    <w:sectPr>
      <w:headerReference xmlns:r="http://schemas.openxmlformats.org/officeDocument/2006/relationships" w:type="default" r:id="R2bbadbdc835c4f0b"/>
      <w:footerReference xmlns:r="http://schemas.openxmlformats.org/officeDocument/2006/relationships" w:type="default" r:id="R7b9d03f5f4cd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COMVIK AS   ·   Org.nr 925 255 181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adbdc835c4f0b" /><Relationship Type="http://schemas.openxmlformats.org/officeDocument/2006/relationships/footer" Target="/word/footer1.xml" Id="R7b9d03f5f4cd4978" /></Relationships>
</file>