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e5222be904f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GEMA HOLDING AS</w:t>
      </w:r>
    </w:p>
    <w:sectPr>
      <w:headerReference xmlns:r="http://schemas.openxmlformats.org/officeDocument/2006/relationships" w:type="default" r:id="Rfae66684c66c4e3f"/>
      <w:footerReference xmlns:r="http://schemas.openxmlformats.org/officeDocument/2006/relationships" w:type="default" r:id="Racb0c9ecca0a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GEMA HOLDING AS   ·   Org.nr 925 436 623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66684c66c4e3f" /><Relationship Type="http://schemas.openxmlformats.org/officeDocument/2006/relationships/footer" Target="/word/footer1.xml" Id="Racb0c9ecca0a4327" /></Relationships>
</file>