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d19af98a148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MOLDESTAD HOLDING AS</w:t>
      </w:r>
    </w:p>
    <w:sectPr>
      <w:headerReference xmlns:r="http://schemas.openxmlformats.org/officeDocument/2006/relationships" w:type="default" r:id="R4298ba58afcb4c40"/>
      <w:footerReference xmlns:r="http://schemas.openxmlformats.org/officeDocument/2006/relationships" w:type="default" r:id="Rb6003e79b320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MOLDESTAD HOLDING AS   ·   Org.nr 925 519 596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8ba58afcb4c40" /><Relationship Type="http://schemas.openxmlformats.org/officeDocument/2006/relationships/footer" Target="/word/footer1.xml" Id="Rb6003e79b3204547" /></Relationships>
</file>