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a8b8810e4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JEIB AS</w:t>
      </w:r>
    </w:p>
    <w:sectPr>
      <w:headerReference xmlns:r="http://schemas.openxmlformats.org/officeDocument/2006/relationships" w:type="default" r:id="R0f0c1fa494524e85"/>
      <w:footerReference xmlns:r="http://schemas.openxmlformats.org/officeDocument/2006/relationships" w:type="default" r:id="Ra305d9e4165d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JEIB AS   ·   Org.nr 925 836 044   ·   Nygårdsbakken 33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c1fa494524e85" /><Relationship Type="http://schemas.openxmlformats.org/officeDocument/2006/relationships/footer" Target="/word/footer1.xml" Id="Ra305d9e4165d4dd2" /></Relationships>
</file>