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e539d773c14b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ARGENTI FODINÆ AS</w:t>
      </w:r>
    </w:p>
    <w:sectPr>
      <w:headerReference xmlns:r="http://schemas.openxmlformats.org/officeDocument/2006/relationships" w:type="default" r:id="Rde4c848a53284a72"/>
      <w:footerReference xmlns:r="http://schemas.openxmlformats.org/officeDocument/2006/relationships" w:type="default" r:id="R4d1f3e80fe7f47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ARGENTI FODINÆ AS   ·   Org.nr 926 019 635   ·   Heggesnaret 1E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ARGENTI FODINÆ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4c848a53284a72" /><Relationship Type="http://schemas.openxmlformats.org/officeDocument/2006/relationships/footer" Target="/word/footer1.xml" Id="R4d1f3e80fe7f473d" /></Relationships>
</file>