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70abe310e44d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LLH 2 AS, org.nr 926 045 083,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2 AS</w:t>
      </w:r>
    </w:p>
    <w:sectPr>
      <w:headerReference xmlns:r="http://schemas.openxmlformats.org/officeDocument/2006/relationships" w:type="default" r:id="R74ccb70aceff4fda"/>
      <w:footerReference xmlns:r="http://schemas.openxmlformats.org/officeDocument/2006/relationships" w:type="default" r:id="Rc294255c823849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2 AS   ·   Org.nr 926 045 083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ccb70aceff4fda" /><Relationship Type="http://schemas.openxmlformats.org/officeDocument/2006/relationships/footer" Target="/word/footer1.xml" Id="Rc294255c823849c6" /></Relationships>
</file>