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d6b7aca24d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HESTEHAVEN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HESTEHAVEN INVEST AS</w:t>
      </w:r>
    </w:p>
    <w:sectPr>
      <w:headerReference xmlns:r="http://schemas.openxmlformats.org/officeDocument/2006/relationships" w:type="default" r:id="R7b16710606014a93"/>
      <w:footerReference xmlns:r="http://schemas.openxmlformats.org/officeDocument/2006/relationships" w:type="default" r:id="Rfac94dfbcd30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HESTEHAVEN INVEST AS   ·   Org.nr 926 156 233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HESTEHAVEN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6710606014a93" /><Relationship Type="http://schemas.openxmlformats.org/officeDocument/2006/relationships/footer" Target="/word/footer1.xml" Id="Rfac94dfbcd3044c5" /></Relationships>
</file>