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b508f5e0a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FLORENCE MANAGEMENT AS</w:t>
      </w:r>
    </w:p>
    <w:sectPr>
      <w:headerReference xmlns:r="http://schemas.openxmlformats.org/officeDocument/2006/relationships" w:type="default" r:id="R8e0624d9f97f45dc"/>
      <w:footerReference xmlns:r="http://schemas.openxmlformats.org/officeDocument/2006/relationships" w:type="default" r:id="R55f4c7d1a331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FLORENCE MANAGEMENT AS   ·   Org.nr 926 471 775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FLORENCE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624d9f97f45dc" /><Relationship Type="http://schemas.openxmlformats.org/officeDocument/2006/relationships/footer" Target="/word/footer1.xml" Id="R55f4c7d1a33148ad" /></Relationships>
</file>