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cac036c0a4b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NKH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NKH HOLDING AS</w:t>
      </w:r>
    </w:p>
    <w:sectPr>
      <w:headerReference xmlns:r="http://schemas.openxmlformats.org/officeDocument/2006/relationships" w:type="default" r:id="R01d90f7ae5034240"/>
      <w:footerReference xmlns:r="http://schemas.openxmlformats.org/officeDocument/2006/relationships" w:type="default" r:id="R6eae7922e40d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NKH HOLDING AS   ·   Org.nr 928 277 143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d90f7ae5034240" /><Relationship Type="http://schemas.openxmlformats.org/officeDocument/2006/relationships/footer" Target="/word/footer1.xml" Id="R6eae7922e40d48ae" /></Relationships>
</file>