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917b54c6246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NRP BUSINESS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NRP BUSINESS MANAGEMENT AS</w:t>
      </w:r>
    </w:p>
    <w:sectPr>
      <w:headerReference xmlns:r="http://schemas.openxmlformats.org/officeDocument/2006/relationships" w:type="default" r:id="R3c771e901b684b00"/>
      <w:footerReference xmlns:r="http://schemas.openxmlformats.org/officeDocument/2006/relationships" w:type="default" r:id="R38978bd364ac4d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NRP BUSINESS MANAGEMENT AS   ·   Org.nr 929 030 273   ·  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NRP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771e901b684b00" /><Relationship Type="http://schemas.openxmlformats.org/officeDocument/2006/relationships/footer" Target="/word/footer1.xml" Id="R38978bd364ac4df9" /></Relationships>
</file>