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cb473041c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BILOLINE AS, org.nr 932 903 571,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BILOLINE AS</w:t>
      </w:r>
    </w:p>
    <w:sectPr>
      <w:headerReference xmlns:r="http://schemas.openxmlformats.org/officeDocument/2006/relationships" w:type="default" r:id="R475556b887f74321"/>
      <w:footerReference xmlns:r="http://schemas.openxmlformats.org/officeDocument/2006/relationships" w:type="default" r:id="R00c5a48ba45f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BILOLINE AS   ·   Org.nr 932 903 571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556b887f74321" /><Relationship Type="http://schemas.openxmlformats.org/officeDocument/2006/relationships/footer" Target="/word/footer1.xml" Id="R00c5a48ba45f4b9e" /></Relationships>
</file>