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b35540dae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ONSHUS INVEST AS</w:t>
      </w:r>
    </w:p>
    <w:sectPr>
      <w:headerReference xmlns:r="http://schemas.openxmlformats.org/officeDocument/2006/relationships" w:type="default" r:id="R02ce1b9978f043f8"/>
      <w:footerReference xmlns:r="http://schemas.openxmlformats.org/officeDocument/2006/relationships" w:type="default" r:id="R9dbf8a67cbc2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ONSHUS INVEST AS   ·   Org.nr 933 968 413   ·   c/oTonje Onshus, Tørrjulfaret 14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e1b9978f043f8" /><Relationship Type="http://schemas.openxmlformats.org/officeDocument/2006/relationships/footer" Target="/word/footer1.xml" Id="R9dbf8a67cbc244fa" /></Relationships>
</file>