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d35d40e99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ONSHUS INVEST AS</w:t>
      </w:r>
    </w:p>
    <w:sectPr>
      <w:headerReference xmlns:r="http://schemas.openxmlformats.org/officeDocument/2006/relationships" w:type="default" r:id="R29322b879f92438e"/>
      <w:footerReference xmlns:r="http://schemas.openxmlformats.org/officeDocument/2006/relationships" w:type="default" r:id="R20ccbea7f61b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ONSHUS INVEST AS   ·   Org.nr 933 968 413   ·   c/oTonje Onshus, Tørrjulfaret 14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22b879f92438e" /><Relationship Type="http://schemas.openxmlformats.org/officeDocument/2006/relationships/footer" Target="/word/footer1.xml" Id="R20ccbea7f61b479b" /></Relationships>
</file>