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744b320e1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Mathopen,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ROSNES INVEST AS</w:t>
      </w:r>
    </w:p>
    <w:sectPr>
      <w:headerReference xmlns:r="http://schemas.openxmlformats.org/officeDocument/2006/relationships" w:type="default" r:id="R95227dc45743400f"/>
      <w:footerReference xmlns:r="http://schemas.openxmlformats.org/officeDocument/2006/relationships" w:type="default" r:id="R9e6b3f47d276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27dc45743400f" /><Relationship Type="http://schemas.openxmlformats.org/officeDocument/2006/relationships/footer" Target="/word/footer1.xml" Id="R9e6b3f47d276497a" /></Relationships>
</file>