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2a55d5abac4c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SAGA REGNSKAP ÅRNES AS</w:t>
      </w:r>
    </w:p>
    <w:sectPr>
      <w:headerReference xmlns:r="http://schemas.openxmlformats.org/officeDocument/2006/relationships" w:type="default" r:id="Ra2c11a132e104adc"/>
      <w:footerReference xmlns:r="http://schemas.openxmlformats.org/officeDocument/2006/relationships" w:type="default" r:id="R9a08217b586f48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 REGNSKAP ÅRNES AS   ·   Org.nr 984 545 045   ·   Pakkhusgata 5   ·   2150 ÅRNES   ·   Tlf. 63 91 90 90   ·   post@ocon.no   ·   www.ocon.no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 REGNSKAP ÅRNES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c11a132e104adc" /><Relationship Type="http://schemas.openxmlformats.org/officeDocument/2006/relationships/footer" Target="/word/footer1.xml" Id="R9a08217b586f480d" /></Relationships>
</file>