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a82234d1f0b425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KULINGEN AS</w:t>
      </w:r>
    </w:p>
    <w:sectPr>
      <w:headerReference xmlns:r="http://schemas.openxmlformats.org/officeDocument/2006/relationships" w:type="default" r:id="R4fd59403e89841d3"/>
      <w:footerReference xmlns:r="http://schemas.openxmlformats.org/officeDocument/2006/relationships" w:type="default" r:id="R4544f8ab1cde44b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KULINGEN AS   ·   Org.nr 988 929 271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KULINGEN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fd59403e89841d3" /><Relationship Type="http://schemas.openxmlformats.org/officeDocument/2006/relationships/footer" Target="/word/footer1.xml" Id="R4544f8ab1cde44b8" /></Relationships>
</file>