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cd5f3f4dbc49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NAMLØS AS</w:t>
      </w:r>
    </w:p>
    <w:sectPr>
      <w:headerReference xmlns:r="http://schemas.openxmlformats.org/officeDocument/2006/relationships" w:type="default" r:id="R78859fce917940ba"/>
      <w:footerReference xmlns:r="http://schemas.openxmlformats.org/officeDocument/2006/relationships" w:type="default" r:id="R4226b911fadf4e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NAMLØS AS   ·   Org.nr 988 958 719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NAMLØS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859fce917940ba" /><Relationship Type="http://schemas.openxmlformats.org/officeDocument/2006/relationships/footer" Target="/word/footer1.xml" Id="R4226b911fadf4ef6" /></Relationships>
</file>