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86810af824a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 BUICK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Geiranger,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6557956390484a35"/>
      <w:footerReference xmlns:r="http://schemas.openxmlformats.org/officeDocument/2006/relationships" w:type="default" r:id="Reac327954046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7956390484a35" /><Relationship Type="http://schemas.openxmlformats.org/officeDocument/2006/relationships/footer" Target="/word/footer1.xml" Id="Reac32795404641f9" /></Relationships>
</file>