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30beb5eb5345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DRAGESUND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DRAGESUND INVEST AS</w:t>
      </w:r>
    </w:p>
    <w:sectPr>
      <w:headerReference xmlns:r="http://schemas.openxmlformats.org/officeDocument/2006/relationships" w:type="default" r:id="Rb639d44d4b024a21"/>
      <w:footerReference xmlns:r="http://schemas.openxmlformats.org/officeDocument/2006/relationships" w:type="default" r:id="R5c068606a50b4a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DRAGESUND INVEST AS   ·   Org.nr 989 304 488   ·   Gamle Maridalsvei 114   ·   0890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DRAGESUND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39d44d4b024a21" /><Relationship Type="http://schemas.openxmlformats.org/officeDocument/2006/relationships/footer" Target="/word/footer1.xml" Id="R5c068606a50b4a28" /></Relationships>
</file>