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884e498f743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RÅDYRKROKEN AS</w:t>
      </w:r>
    </w:p>
    <w:sectPr>
      <w:headerReference xmlns:r="http://schemas.openxmlformats.org/officeDocument/2006/relationships" w:type="default" r:id="R98f8cfa24c554015"/>
      <w:footerReference xmlns:r="http://schemas.openxmlformats.org/officeDocument/2006/relationships" w:type="default" r:id="Rf28c7e7315b9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RÅDYRKROKEN AS   ·   Org.nr 990 055 882   ·   Rådyrkroken 2A   ·   3032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RÅDYRKROKEN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8cfa24c554015" /><Relationship Type="http://schemas.openxmlformats.org/officeDocument/2006/relationships/footer" Target="/word/footer1.xml" Id="Rf28c7e7315b944e2" /></Relationships>
</file>