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c44ba1e834c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FJELD INVEST LIMITED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Sw1y 5ea London,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INVEST LIMITED</w:t>
      </w:r>
    </w:p>
    <w:sectPr>
      <w:headerReference xmlns:r="http://schemas.openxmlformats.org/officeDocument/2006/relationships" w:type="default" r:id="Rd598d54e353a4937"/>
      <w:footerReference xmlns:r="http://schemas.openxmlformats.org/officeDocument/2006/relationships" w:type="default" r:id="R1142b61f2bd14a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  ·   Org.nr 995 346 362   ·   100 Pall Mall, Stron House   ·   SW1Y 5EA LONDON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98d54e353a4937" /><Relationship Type="http://schemas.openxmlformats.org/officeDocument/2006/relationships/footer" Target="/word/footer1.xml" Id="R1142b61f2bd14a91" /></Relationships>
</file>