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f7e02256c4b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Sw1y 5ea London,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 INVEST LIMITED</w:t>
      </w:r>
    </w:p>
    <w:sectPr>
      <w:headerReference xmlns:r="http://schemas.openxmlformats.org/officeDocument/2006/relationships" w:type="default" r:id="R8b18df0fe116489c"/>
      <w:footerReference xmlns:r="http://schemas.openxmlformats.org/officeDocument/2006/relationships" w:type="default" r:id="Ra58a444e5edd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INVEST LIMITED   ·   Org.nr 995 346 362   ·   100 Pall Mall, Stron House   ·   SW1Y 5EA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8df0fe116489c" /><Relationship Type="http://schemas.openxmlformats.org/officeDocument/2006/relationships/footer" Target="/word/footer1.xml" Id="Ra58a444e5edd4c15" /></Relationships>
</file>