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e8d3b6ac0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II AS</w:t>
      </w:r>
    </w:p>
    <w:sectPr>
      <w:headerReference xmlns:r="http://schemas.openxmlformats.org/officeDocument/2006/relationships" w:type="default" r:id="R6cf24bc986674b8d"/>
      <w:footerReference xmlns:r="http://schemas.openxmlformats.org/officeDocument/2006/relationships" w:type="default" r:id="R6c0e7d031ecf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24bc986674b8d" /><Relationship Type="http://schemas.openxmlformats.org/officeDocument/2006/relationships/footer" Target="/word/footer1.xml" Id="R6c0e7d031ecf42e9" /></Relationships>
</file>