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468e8f6f6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LEIF RUNARS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LEIF RUNARS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7630b66b9d14912"/>
      <w:footerReference xmlns:r="http://schemas.openxmlformats.org/officeDocument/2006/relationships" w:type="default" r:id="Rc56d8531a6ff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30b66b9d14912" /><Relationship Type="http://schemas.openxmlformats.org/officeDocument/2006/relationships/footer" Target="/word/footer1.xml" Id="Rc56d8531a6ff4844" /></Relationships>
</file>