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5ebd65192044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5C INVEST AS</w:t>
      </w:r>
    </w:p>
    <w:sectPr>
      <w:headerReference xmlns:r="http://schemas.openxmlformats.org/officeDocument/2006/relationships" w:type="default" r:id="R4d2431edeb854c6b"/>
      <w:footerReference xmlns:r="http://schemas.openxmlformats.org/officeDocument/2006/relationships" w:type="default" r:id="Rc0c389a8922d44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5C INVEST AS   ·   Org.nr 998 696 119   ·   Gamle Kalvedalsveien 42   ·   5019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5C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2431edeb854c6b" /><Relationship Type="http://schemas.openxmlformats.org/officeDocument/2006/relationships/footer" Target="/word/footer1.xml" Id="Rc0c389a8922d44bb" /></Relationships>
</file>