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30eed449c4b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ØYVIND NILSEN AS.</w:t>
      </w:r>
    </w:p>
    <w:sectPr>
      <w:headerReference xmlns:r="http://schemas.openxmlformats.org/officeDocument/2006/relationships" w:type="default" r:id="R0c7d5f8d38c34de6"/>
      <w:footerReference xmlns:r="http://schemas.openxmlformats.org/officeDocument/2006/relationships" w:type="default" r:id="Read219da328c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7d5f8d38c34de6" /><Relationship Type="http://schemas.openxmlformats.org/officeDocument/2006/relationships/footer" Target="/word/footer1.xml" Id="Read219da328c49f9" /></Relationships>
</file>